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D2AA8" w14:textId="77777777" w:rsidR="000C09AD" w:rsidRDefault="00902211" w:rsidP="007038B2">
      <w:pPr>
        <w:ind w:left="-360"/>
      </w:pPr>
      <w:bookmarkStart w:id="0" w:name="_GoBack"/>
      <w:r>
        <w:rPr>
          <w:noProof/>
        </w:rPr>
        <w:drawing>
          <wp:inline distT="0" distB="0" distL="0" distR="0" wp14:anchorId="162A6B1B" wp14:editId="745B997C">
            <wp:extent cx="2337435" cy="14246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P Lockup (Color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954" cy="146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BA3862" w14:textId="77777777" w:rsidR="007038B2" w:rsidRDefault="007038B2"/>
    <w:p w14:paraId="26120123" w14:textId="77777777" w:rsidR="007038B2" w:rsidRDefault="007038B2"/>
    <w:p w14:paraId="1BC2672C" w14:textId="77777777" w:rsidR="007038B2" w:rsidRDefault="007038B2"/>
    <w:p w14:paraId="0BFCB318" w14:textId="77777777" w:rsidR="007038B2" w:rsidRPr="00902211" w:rsidRDefault="007038B2" w:rsidP="007038B2">
      <w:pPr>
        <w:spacing w:line="360" w:lineRule="auto"/>
        <w:rPr>
          <w:rFonts w:ascii="Trebuchet MS" w:hAnsi="Trebuchet MS"/>
          <w:b/>
          <w:sz w:val="36"/>
          <w:szCs w:val="36"/>
        </w:rPr>
      </w:pPr>
      <w:r w:rsidRPr="00902211">
        <w:rPr>
          <w:rFonts w:ascii="Trebuchet MS" w:hAnsi="Trebuchet MS"/>
          <w:b/>
          <w:sz w:val="36"/>
          <w:szCs w:val="36"/>
        </w:rPr>
        <w:t xml:space="preserve">Future Planning </w:t>
      </w:r>
    </w:p>
    <w:p w14:paraId="786F445B" w14:textId="77777777" w:rsidR="007038B2" w:rsidRPr="000904AA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</w:p>
    <w:p w14:paraId="5F9E5071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 should make a plan for the future.</w:t>
      </w:r>
    </w:p>
    <w:p w14:paraId="5780E2C7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Planning helps you do the things you want to do.</w:t>
      </w:r>
    </w:p>
    <w:p w14:paraId="0688E36F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</w:p>
    <w:p w14:paraId="4C89C575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 future plan tells the people in your life what you want to do.</w:t>
      </w:r>
    </w:p>
    <w:p w14:paraId="5C68F2D1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It tells them how they can help you do those things. </w:t>
      </w:r>
    </w:p>
    <w:p w14:paraId="4138298C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Future planning tells people about your life right now.</w:t>
      </w:r>
    </w:p>
    <w:p w14:paraId="229EAFBC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It tells people what makes you happy and how to help you.</w:t>
      </w:r>
    </w:p>
    <w:p w14:paraId="3CC88AE6" w14:textId="77777777" w:rsidR="007038B2" w:rsidRPr="000904AA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</w:p>
    <w:p w14:paraId="74857DF5" w14:textId="77777777" w:rsidR="007038B2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Sometimes, thinking about the future can be scary.</w:t>
      </w:r>
    </w:p>
    <w:p w14:paraId="403E0921" w14:textId="77777777" w:rsidR="007038B2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But, planning can help you feel better about the fears you have.</w:t>
      </w:r>
    </w:p>
    <w:p w14:paraId="26F10AD6" w14:textId="77777777" w:rsidR="007038B2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</w:p>
    <w:p w14:paraId="0839710A" w14:textId="77777777" w:rsidR="007038B2" w:rsidRPr="007B66FC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  <w:r w:rsidRPr="007B66FC">
        <w:rPr>
          <w:rFonts w:ascii="Trebuchet MS" w:hAnsi="Trebuchet MS" w:cs="Calibri"/>
          <w:sz w:val="28"/>
          <w:szCs w:val="28"/>
        </w:rPr>
        <w:t>Here are some things you can do to start making a future plan.</w:t>
      </w:r>
    </w:p>
    <w:p w14:paraId="1EB23014" w14:textId="77777777" w:rsidR="007038B2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</w:p>
    <w:p w14:paraId="34EB1F85" w14:textId="77777777" w:rsidR="007038B2" w:rsidRDefault="007038B2" w:rsidP="007038B2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Think about who you trust to help you make your plan.</w:t>
      </w:r>
    </w:p>
    <w:p w14:paraId="3B250A42" w14:textId="77777777" w:rsidR="007038B2" w:rsidRDefault="007038B2" w:rsidP="007038B2">
      <w:pPr>
        <w:pStyle w:val="ListParagraph"/>
        <w:spacing w:line="360" w:lineRule="auto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 xml:space="preserve">This can be friends, family, or other people you trust. </w:t>
      </w:r>
    </w:p>
    <w:p w14:paraId="170750C2" w14:textId="77777777" w:rsidR="007038B2" w:rsidRPr="000904AA" w:rsidRDefault="007038B2" w:rsidP="007038B2">
      <w:pPr>
        <w:spacing w:line="360" w:lineRule="auto"/>
        <w:rPr>
          <w:rFonts w:ascii="Trebuchet MS" w:hAnsi="Trebuchet MS" w:cs="Calibri"/>
          <w:sz w:val="28"/>
          <w:szCs w:val="28"/>
        </w:rPr>
      </w:pPr>
    </w:p>
    <w:p w14:paraId="0EB1E098" w14:textId="77777777" w:rsidR="007038B2" w:rsidRDefault="007038B2" w:rsidP="007038B2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Invite these people to talk about the future with you.</w:t>
      </w:r>
    </w:p>
    <w:p w14:paraId="5901F0F2" w14:textId="77777777" w:rsidR="007038B2" w:rsidRPr="008234F3" w:rsidRDefault="007038B2" w:rsidP="007038B2">
      <w:pPr>
        <w:pStyle w:val="ListParagraph"/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Tell them what you want to do in the future.</w:t>
      </w:r>
    </w:p>
    <w:p w14:paraId="3A8569ED" w14:textId="77777777" w:rsidR="007038B2" w:rsidRPr="0018285E" w:rsidRDefault="007038B2" w:rsidP="007038B2">
      <w:pPr>
        <w:pStyle w:val="ListParagraph"/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 can either talk with people one-on-one or in a group.</w:t>
      </w:r>
    </w:p>
    <w:p w14:paraId="2B3D8629" w14:textId="77777777" w:rsidR="007038B2" w:rsidRPr="007B66FC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</w:p>
    <w:p w14:paraId="72509D4C" w14:textId="77777777" w:rsidR="007038B2" w:rsidRDefault="007038B2" w:rsidP="007038B2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Write down any plans you make or things you talk about.</w:t>
      </w:r>
    </w:p>
    <w:p w14:paraId="19AF549D" w14:textId="77777777" w:rsidR="007038B2" w:rsidRDefault="007038B2" w:rsidP="007038B2">
      <w:pPr>
        <w:pStyle w:val="ListParagraph"/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Talk about whatever is most important to you.</w:t>
      </w:r>
    </w:p>
    <w:p w14:paraId="764DC301" w14:textId="77777777" w:rsidR="007038B2" w:rsidRDefault="007038B2" w:rsidP="007038B2">
      <w:pPr>
        <w:pStyle w:val="ListParagraph"/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You can find a plan you can fill in here: </w:t>
      </w:r>
    </w:p>
    <w:p w14:paraId="203EF181" w14:textId="77777777" w:rsidR="00902211" w:rsidRDefault="00902211" w:rsidP="007038B2">
      <w:pPr>
        <w:pStyle w:val="ListParagraph"/>
        <w:pBdr>
          <w:bottom w:val="single" w:sz="12" w:space="1" w:color="auto"/>
        </w:pBdr>
        <w:spacing w:line="360" w:lineRule="auto"/>
        <w:rPr>
          <w:rFonts w:ascii="Trebuchet MS" w:hAnsi="Trebuchet MS"/>
          <w:sz w:val="28"/>
          <w:szCs w:val="28"/>
        </w:rPr>
      </w:pPr>
    </w:p>
    <w:p w14:paraId="29C3AA52" w14:textId="77777777" w:rsidR="007038B2" w:rsidRDefault="007038B2" w:rsidP="007038B2">
      <w:pPr>
        <w:spacing w:line="360" w:lineRule="auto"/>
        <w:ind w:left="720"/>
        <w:rPr>
          <w:rFonts w:ascii="Trebuchet MS" w:hAnsi="Trebuchet MS"/>
          <w:sz w:val="28"/>
          <w:szCs w:val="28"/>
        </w:rPr>
      </w:pPr>
    </w:p>
    <w:p w14:paraId="5269D811" w14:textId="77777777" w:rsidR="007038B2" w:rsidRPr="0018285E" w:rsidRDefault="007038B2" w:rsidP="007038B2">
      <w:pPr>
        <w:spacing w:line="360" w:lineRule="auto"/>
        <w:ind w:left="720"/>
        <w:rPr>
          <w:rFonts w:ascii="Trebuchet MS" w:hAnsi="Trebuchet MS"/>
          <w:sz w:val="28"/>
          <w:szCs w:val="28"/>
        </w:rPr>
      </w:pPr>
    </w:p>
    <w:p w14:paraId="4192DA91" w14:textId="77777777" w:rsidR="007038B2" w:rsidRPr="008234F3" w:rsidRDefault="007038B2" w:rsidP="007038B2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Keep meeting and talking about the future.</w:t>
      </w:r>
    </w:p>
    <w:p w14:paraId="39D7D713" w14:textId="77777777" w:rsidR="007038B2" w:rsidRDefault="007038B2" w:rsidP="007038B2">
      <w:pPr>
        <w:spacing w:line="360" w:lineRule="auto"/>
        <w:ind w:firstLine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 should review your plan at least once a year.</w:t>
      </w:r>
    </w:p>
    <w:p w14:paraId="2862CB0C" w14:textId="77777777" w:rsidR="007038B2" w:rsidRDefault="007038B2" w:rsidP="007038B2">
      <w:pPr>
        <w:spacing w:line="360" w:lineRule="auto"/>
        <w:ind w:firstLine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 can add or remove things from your plan.</w:t>
      </w:r>
    </w:p>
    <w:p w14:paraId="71144859" w14:textId="77777777" w:rsidR="00902211" w:rsidRDefault="00902211" w:rsidP="007038B2">
      <w:pPr>
        <w:spacing w:line="360" w:lineRule="auto"/>
        <w:ind w:firstLine="720"/>
        <w:rPr>
          <w:rFonts w:ascii="Trebuchet MS" w:hAnsi="Trebuchet MS"/>
          <w:sz w:val="28"/>
          <w:szCs w:val="28"/>
        </w:rPr>
      </w:pPr>
    </w:p>
    <w:p w14:paraId="322878FE" w14:textId="77777777" w:rsidR="00902211" w:rsidRDefault="00902211" w:rsidP="007038B2">
      <w:pPr>
        <w:spacing w:line="360" w:lineRule="auto"/>
        <w:ind w:firstLine="720"/>
        <w:rPr>
          <w:rFonts w:ascii="Trebuchet MS" w:hAnsi="Trebuchet MS"/>
          <w:sz w:val="28"/>
          <w:szCs w:val="28"/>
        </w:rPr>
      </w:pPr>
    </w:p>
    <w:p w14:paraId="55B66916" w14:textId="77777777" w:rsidR="007038B2" w:rsidRPr="000904AA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</w:p>
    <w:p w14:paraId="51EA4F67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Contact us if you need more help.</w:t>
      </w:r>
    </w:p>
    <w:p w14:paraId="24F4F72A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Arc’s Center for Future Planning</w:t>
      </w:r>
    </w:p>
    <w:p w14:paraId="64BACA71" w14:textId="77777777" w:rsidR="007038B2" w:rsidRDefault="007038B2" w:rsidP="007038B2">
      <w:pPr>
        <w:spacing w:line="360" w:lineRule="auto"/>
        <w:rPr>
          <w:rFonts w:ascii="Trebuchet MS" w:hAnsi="Trebuchet MS"/>
          <w:sz w:val="28"/>
          <w:szCs w:val="28"/>
        </w:rPr>
      </w:pPr>
      <w:hyperlink r:id="rId6" w:history="1">
        <w:r w:rsidRPr="004C0E5B">
          <w:rPr>
            <w:rStyle w:val="Hyperlink"/>
            <w:rFonts w:ascii="Trebuchet MS" w:hAnsi="Trebuchet MS"/>
            <w:sz w:val="28"/>
            <w:szCs w:val="28"/>
          </w:rPr>
          <w:t>futureplanning@thearc.org</w:t>
        </w:r>
      </w:hyperlink>
      <w:r>
        <w:rPr>
          <w:rFonts w:ascii="Trebuchet MS" w:hAnsi="Trebuchet MS"/>
          <w:sz w:val="28"/>
          <w:szCs w:val="28"/>
        </w:rPr>
        <w:t xml:space="preserve"> </w:t>
      </w:r>
    </w:p>
    <w:p w14:paraId="6CF53620" w14:textId="77777777" w:rsidR="007038B2" w:rsidRDefault="007038B2" w:rsidP="007038B2">
      <w:r w:rsidRPr="0006538D">
        <w:rPr>
          <w:rFonts w:ascii="Trebuchet MS" w:hAnsi="Trebuchet MS"/>
          <w:sz w:val="28"/>
          <w:szCs w:val="28"/>
        </w:rPr>
        <w:t>202-617-3268</w:t>
      </w:r>
    </w:p>
    <w:sectPr w:rsidR="007038B2" w:rsidSect="007038B2">
      <w:pgSz w:w="12240" w:h="15840"/>
      <w:pgMar w:top="72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5FB4"/>
    <w:multiLevelType w:val="hybridMultilevel"/>
    <w:tmpl w:val="91E808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2"/>
    <w:rsid w:val="00024AFA"/>
    <w:rsid w:val="000C09AD"/>
    <w:rsid w:val="006F17FB"/>
    <w:rsid w:val="007038B2"/>
    <w:rsid w:val="009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ED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8B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03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futureplanning@thearc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Sanjur</dc:creator>
  <cp:keywords/>
  <dc:description/>
  <cp:lastModifiedBy>Monica Sanjur</cp:lastModifiedBy>
  <cp:revision>1</cp:revision>
  <dcterms:created xsi:type="dcterms:W3CDTF">2017-11-15T20:44:00Z</dcterms:created>
  <dcterms:modified xsi:type="dcterms:W3CDTF">2017-11-15T20:51:00Z</dcterms:modified>
</cp:coreProperties>
</file>